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C0" w:rsidRPr="009C105F" w:rsidRDefault="00C93867" w:rsidP="009C105F">
      <w:pPr>
        <w:jc w:val="center"/>
        <w:rPr>
          <w:rFonts w:ascii="Arial" w:hAnsi="Arial" w:cs="Arial"/>
          <w:b/>
          <w:sz w:val="28"/>
          <w:szCs w:val="28"/>
        </w:rPr>
      </w:pPr>
      <w:r w:rsidRPr="009C105F">
        <w:rPr>
          <w:rFonts w:ascii="Arial" w:hAnsi="Arial" w:cs="Arial"/>
          <w:b/>
          <w:sz w:val="28"/>
          <w:szCs w:val="28"/>
        </w:rPr>
        <w:t>PRESUPUESTO CIUDADANO</w:t>
      </w:r>
    </w:p>
    <w:p w:rsidR="009C105F" w:rsidRPr="009C105F" w:rsidRDefault="009C105F" w:rsidP="009C105F">
      <w:pPr>
        <w:jc w:val="center"/>
        <w:rPr>
          <w:rFonts w:ascii="Arial" w:hAnsi="Arial" w:cs="Arial"/>
          <w:b/>
          <w:sz w:val="28"/>
          <w:szCs w:val="28"/>
        </w:rPr>
      </w:pPr>
      <w:r w:rsidRPr="009C105F">
        <w:rPr>
          <w:rFonts w:ascii="Arial" w:hAnsi="Arial" w:cs="Arial"/>
          <w:b/>
          <w:sz w:val="28"/>
          <w:szCs w:val="28"/>
        </w:rPr>
        <w:t>MUN</w:t>
      </w:r>
      <w:r w:rsidR="003E69B6">
        <w:rPr>
          <w:rFonts w:ascii="Arial" w:hAnsi="Arial" w:cs="Arial"/>
          <w:b/>
          <w:sz w:val="28"/>
          <w:szCs w:val="28"/>
        </w:rPr>
        <w:t>ICIPIO DE EL GRULLO JALISCO 2018</w:t>
      </w:r>
    </w:p>
    <w:p w:rsidR="00C93867" w:rsidRPr="009C105F" w:rsidRDefault="00C93867" w:rsidP="009C105F">
      <w:pPr>
        <w:jc w:val="both"/>
        <w:rPr>
          <w:rFonts w:ascii="Arial" w:hAnsi="Arial" w:cs="Arial"/>
          <w:b/>
          <w:sz w:val="28"/>
          <w:szCs w:val="28"/>
        </w:rPr>
      </w:pPr>
      <w:r w:rsidRPr="009C105F">
        <w:rPr>
          <w:rFonts w:ascii="Arial" w:hAnsi="Arial" w:cs="Arial"/>
          <w:b/>
          <w:sz w:val="28"/>
          <w:szCs w:val="28"/>
        </w:rPr>
        <w:t>¿Qué es la Ley de Ingresos y cuál es su importancia?</w:t>
      </w:r>
    </w:p>
    <w:p w:rsidR="00C93867" w:rsidRPr="009C105F" w:rsidRDefault="00C93867" w:rsidP="009C105F">
      <w:pPr>
        <w:jc w:val="both"/>
        <w:rPr>
          <w:rFonts w:ascii="Arial" w:hAnsi="Arial" w:cs="Arial"/>
          <w:sz w:val="28"/>
          <w:szCs w:val="28"/>
        </w:rPr>
      </w:pPr>
      <w:r w:rsidRPr="009C105F">
        <w:rPr>
          <w:rFonts w:ascii="Arial" w:hAnsi="Arial" w:cs="Arial"/>
          <w:sz w:val="28"/>
          <w:szCs w:val="28"/>
        </w:rPr>
        <w:t>Es el instrumento jurídico que concreta las facultades de los Ayuntamientos sobre los conceptos tributarios que tienen derecho a cobrar y que determina los ingresos monetarios fiscales a favor del municipio, señalando las cantidades que recibirá el ayuntamiento por cada uno de los conceptos a los que tiene derecho.</w:t>
      </w:r>
    </w:p>
    <w:p w:rsidR="00C93867" w:rsidRPr="009C105F" w:rsidRDefault="00C93867" w:rsidP="009C105F">
      <w:pPr>
        <w:jc w:val="both"/>
        <w:rPr>
          <w:rFonts w:ascii="Arial" w:hAnsi="Arial" w:cs="Arial"/>
          <w:b/>
          <w:sz w:val="28"/>
          <w:szCs w:val="28"/>
        </w:rPr>
      </w:pPr>
      <w:r w:rsidRPr="009C105F">
        <w:rPr>
          <w:rFonts w:ascii="Arial" w:hAnsi="Arial" w:cs="Arial"/>
          <w:b/>
          <w:sz w:val="28"/>
          <w:szCs w:val="28"/>
        </w:rPr>
        <w:t>¿De dónde obtienen los gobiernos sus ingresos?</w:t>
      </w:r>
    </w:p>
    <w:p w:rsidR="00C93867" w:rsidRPr="009C105F" w:rsidRDefault="00C93867" w:rsidP="009C105F">
      <w:pPr>
        <w:jc w:val="both"/>
        <w:rPr>
          <w:rFonts w:ascii="Arial" w:hAnsi="Arial" w:cs="Arial"/>
          <w:sz w:val="28"/>
          <w:szCs w:val="28"/>
        </w:rPr>
      </w:pPr>
      <w:r w:rsidRPr="009C105F">
        <w:rPr>
          <w:rFonts w:ascii="Arial" w:hAnsi="Arial" w:cs="Arial"/>
          <w:sz w:val="28"/>
          <w:szCs w:val="28"/>
        </w:rPr>
        <w:t>El gobierno municipal percibe los ingresos por concepto de impuestos, contribuciones de mejora, derechos, productos, aprovechamientos, ingresos por ventas de bienes y servicios, participaciones y aportaciones federales, transferencias, asignaciones, subsidios y otras ayudas, así como ingresos derivados de financiamientos, conforme a las tasas, cuotas, y tarifas que en la propia ley de ingresos del municipio se establecen.</w:t>
      </w:r>
    </w:p>
    <w:p w:rsidR="00C93867" w:rsidRPr="009C105F" w:rsidRDefault="00C93867" w:rsidP="009C105F">
      <w:pPr>
        <w:jc w:val="both"/>
        <w:rPr>
          <w:rFonts w:ascii="Arial" w:hAnsi="Arial" w:cs="Arial"/>
          <w:b/>
          <w:sz w:val="28"/>
          <w:szCs w:val="28"/>
        </w:rPr>
      </w:pPr>
      <w:r w:rsidRPr="009C105F">
        <w:rPr>
          <w:rFonts w:ascii="Arial" w:hAnsi="Arial" w:cs="Arial"/>
          <w:b/>
          <w:sz w:val="28"/>
          <w:szCs w:val="28"/>
        </w:rPr>
        <w:t>¿Cuál es el presupuesto de egresos y cuál es su importancia?</w:t>
      </w:r>
    </w:p>
    <w:p w:rsidR="00C93867" w:rsidRPr="009C105F" w:rsidRDefault="00994728" w:rsidP="009C105F">
      <w:pPr>
        <w:jc w:val="both"/>
        <w:rPr>
          <w:rFonts w:ascii="Arial" w:hAnsi="Arial" w:cs="Arial"/>
          <w:sz w:val="28"/>
          <w:szCs w:val="28"/>
        </w:rPr>
      </w:pPr>
      <w:r w:rsidRPr="009C105F">
        <w:rPr>
          <w:rFonts w:ascii="Arial" w:hAnsi="Arial" w:cs="Arial"/>
          <w:sz w:val="28"/>
          <w:szCs w:val="28"/>
        </w:rPr>
        <w:t xml:space="preserve">Es la planeación a futuro de la administración de recursos públicos de un ejercicio fiscal donde se proyecta en base al comportamiento histórico de la entidad, cómo se ejercerán los recursos en base a la normatividad y previendo que su aplicación sea la más adecuada a las necesidades de la población. </w:t>
      </w:r>
    </w:p>
    <w:p w:rsidR="00994728" w:rsidRPr="009C105F" w:rsidRDefault="00994728" w:rsidP="009C105F">
      <w:pPr>
        <w:jc w:val="both"/>
        <w:rPr>
          <w:rFonts w:ascii="Arial" w:hAnsi="Arial" w:cs="Arial"/>
          <w:b/>
          <w:sz w:val="28"/>
          <w:szCs w:val="28"/>
        </w:rPr>
      </w:pPr>
      <w:r w:rsidRPr="009C105F">
        <w:rPr>
          <w:rFonts w:ascii="Arial" w:hAnsi="Arial" w:cs="Arial"/>
          <w:b/>
          <w:sz w:val="28"/>
          <w:szCs w:val="28"/>
        </w:rPr>
        <w:t>¿En qué se gasta el recurso público?</w:t>
      </w:r>
    </w:p>
    <w:p w:rsidR="000761E8" w:rsidRPr="009C105F" w:rsidRDefault="000761E8" w:rsidP="009C105F">
      <w:pPr>
        <w:jc w:val="both"/>
        <w:rPr>
          <w:rFonts w:ascii="Arial" w:hAnsi="Arial" w:cs="Arial"/>
          <w:sz w:val="28"/>
          <w:szCs w:val="28"/>
        </w:rPr>
      </w:pPr>
      <w:r w:rsidRPr="009C105F">
        <w:rPr>
          <w:rFonts w:ascii="Arial" w:hAnsi="Arial" w:cs="Arial"/>
          <w:sz w:val="28"/>
          <w:szCs w:val="28"/>
        </w:rPr>
        <w:t>De acuerdo a la ley de presupuesto, contabilidad y gasto publico del estado de Jalisco:</w:t>
      </w:r>
    </w:p>
    <w:p w:rsidR="000761E8" w:rsidRPr="009C105F" w:rsidRDefault="000761E8" w:rsidP="009C105F">
      <w:pPr>
        <w:jc w:val="both"/>
        <w:rPr>
          <w:rFonts w:ascii="Arial" w:hAnsi="Arial" w:cs="Arial"/>
          <w:sz w:val="28"/>
          <w:szCs w:val="28"/>
        </w:rPr>
      </w:pPr>
      <w:r w:rsidRPr="009C105F">
        <w:rPr>
          <w:rFonts w:ascii="Arial" w:hAnsi="Arial" w:cs="Arial"/>
          <w:sz w:val="28"/>
          <w:szCs w:val="28"/>
        </w:rPr>
        <w:t>Artículo 5.- Se entiende por gasto público, las erogaciones por concepto de gasto corriente, inversión física, inversión financiera, transferencias, pagos de pasivo y deuda pública que realizan:</w:t>
      </w:r>
    </w:p>
    <w:p w:rsidR="000761E8" w:rsidRPr="009C105F" w:rsidRDefault="000761E8" w:rsidP="009C105F">
      <w:pPr>
        <w:jc w:val="both"/>
        <w:rPr>
          <w:rFonts w:ascii="Arial" w:hAnsi="Arial" w:cs="Arial"/>
          <w:sz w:val="28"/>
          <w:szCs w:val="28"/>
        </w:rPr>
      </w:pPr>
    </w:p>
    <w:p w:rsidR="000761E8" w:rsidRPr="009C105F" w:rsidRDefault="000761E8" w:rsidP="009C105F">
      <w:pPr>
        <w:jc w:val="both"/>
        <w:rPr>
          <w:rFonts w:ascii="Arial" w:hAnsi="Arial" w:cs="Arial"/>
          <w:sz w:val="28"/>
          <w:szCs w:val="28"/>
        </w:rPr>
      </w:pPr>
      <w:r w:rsidRPr="009C105F">
        <w:rPr>
          <w:rFonts w:ascii="Arial" w:hAnsi="Arial" w:cs="Arial"/>
          <w:sz w:val="28"/>
          <w:szCs w:val="28"/>
        </w:rPr>
        <w:lastRenderedPageBreak/>
        <w:t>I. El Poder Legislativo;</w:t>
      </w:r>
    </w:p>
    <w:p w:rsidR="000761E8" w:rsidRPr="009C105F" w:rsidRDefault="000761E8" w:rsidP="009C105F">
      <w:pPr>
        <w:jc w:val="both"/>
        <w:rPr>
          <w:rFonts w:ascii="Arial" w:hAnsi="Arial" w:cs="Arial"/>
          <w:sz w:val="28"/>
          <w:szCs w:val="28"/>
        </w:rPr>
      </w:pPr>
      <w:r w:rsidRPr="009C105F">
        <w:rPr>
          <w:rFonts w:ascii="Arial" w:hAnsi="Arial" w:cs="Arial"/>
          <w:sz w:val="28"/>
          <w:szCs w:val="28"/>
        </w:rPr>
        <w:t xml:space="preserve">II. El Poder Judicial; </w:t>
      </w:r>
    </w:p>
    <w:p w:rsidR="000761E8" w:rsidRPr="009C105F" w:rsidRDefault="000761E8" w:rsidP="009C105F">
      <w:pPr>
        <w:jc w:val="both"/>
        <w:rPr>
          <w:rFonts w:ascii="Arial" w:hAnsi="Arial" w:cs="Arial"/>
          <w:sz w:val="28"/>
          <w:szCs w:val="28"/>
        </w:rPr>
      </w:pPr>
      <w:r w:rsidRPr="009C105F">
        <w:rPr>
          <w:rFonts w:ascii="Arial" w:hAnsi="Arial" w:cs="Arial"/>
          <w:sz w:val="28"/>
          <w:szCs w:val="28"/>
        </w:rPr>
        <w:t>III. El Poder Ejecutivo, por conducto de sus dependencias y entidades; y</w:t>
      </w:r>
    </w:p>
    <w:p w:rsidR="000761E8" w:rsidRPr="009C105F" w:rsidRDefault="000761E8" w:rsidP="009C105F">
      <w:pPr>
        <w:jc w:val="both"/>
        <w:rPr>
          <w:rFonts w:ascii="Arial" w:hAnsi="Arial" w:cs="Arial"/>
          <w:sz w:val="28"/>
          <w:szCs w:val="28"/>
        </w:rPr>
      </w:pPr>
      <w:r w:rsidRPr="009C105F">
        <w:rPr>
          <w:rFonts w:ascii="Arial" w:hAnsi="Arial" w:cs="Arial"/>
          <w:sz w:val="28"/>
          <w:szCs w:val="28"/>
        </w:rPr>
        <w:t>IV. Los organismos públicos autónomos, que expresamente reconoce la Constitución Política del estado de Jalisco.</w:t>
      </w:r>
    </w:p>
    <w:p w:rsidR="000761E8" w:rsidRPr="009C105F" w:rsidRDefault="000761E8" w:rsidP="009C105F">
      <w:pPr>
        <w:jc w:val="both"/>
        <w:rPr>
          <w:rFonts w:ascii="Arial" w:hAnsi="Arial" w:cs="Arial"/>
          <w:sz w:val="28"/>
          <w:szCs w:val="28"/>
        </w:rPr>
      </w:pPr>
      <w:r w:rsidRPr="009C105F">
        <w:rPr>
          <w:rFonts w:ascii="Arial" w:hAnsi="Arial" w:cs="Arial"/>
          <w:sz w:val="28"/>
          <w:szCs w:val="28"/>
        </w:rPr>
        <w:t>El gasto público deberá ejercerse con criterios de perspectiva de género.</w:t>
      </w:r>
    </w:p>
    <w:p w:rsidR="009C105F" w:rsidRDefault="000761E8" w:rsidP="009C105F">
      <w:pPr>
        <w:jc w:val="both"/>
        <w:rPr>
          <w:rFonts w:ascii="Arial" w:hAnsi="Arial" w:cs="Arial"/>
          <w:b/>
          <w:sz w:val="28"/>
          <w:szCs w:val="28"/>
        </w:rPr>
      </w:pPr>
      <w:r w:rsidRPr="009C105F">
        <w:rPr>
          <w:rFonts w:ascii="Arial" w:hAnsi="Arial" w:cs="Arial"/>
          <w:b/>
          <w:sz w:val="28"/>
          <w:szCs w:val="28"/>
        </w:rPr>
        <w:t>¿Para qué se gasta?</w:t>
      </w:r>
    </w:p>
    <w:p w:rsidR="000761E8" w:rsidRPr="009C105F" w:rsidRDefault="000761E8" w:rsidP="009C105F">
      <w:pPr>
        <w:jc w:val="both"/>
        <w:rPr>
          <w:rFonts w:ascii="Arial" w:hAnsi="Arial" w:cs="Arial"/>
          <w:sz w:val="28"/>
          <w:szCs w:val="28"/>
        </w:rPr>
      </w:pPr>
      <w:r w:rsidRPr="009C105F">
        <w:rPr>
          <w:rFonts w:ascii="Arial" w:hAnsi="Arial" w:cs="Arial"/>
          <w:sz w:val="28"/>
          <w:szCs w:val="28"/>
        </w:rPr>
        <w:t>De acuerdo a la ley de presupuesto, contabilidad y gasto publico del estado de Jalisco:</w:t>
      </w:r>
    </w:p>
    <w:p w:rsidR="000761E8" w:rsidRPr="009C105F" w:rsidRDefault="000761E8" w:rsidP="009C105F">
      <w:pPr>
        <w:jc w:val="both"/>
        <w:rPr>
          <w:rFonts w:ascii="Arial" w:hAnsi="Arial" w:cs="Arial"/>
          <w:sz w:val="28"/>
          <w:szCs w:val="28"/>
        </w:rPr>
      </w:pPr>
      <w:r w:rsidRPr="009C105F">
        <w:rPr>
          <w:rFonts w:ascii="Arial" w:hAnsi="Arial" w:cs="Arial"/>
          <w:sz w:val="28"/>
          <w:szCs w:val="28"/>
        </w:rPr>
        <w:t>Artículo 4.- El Presupuesto de Egresos de la entidad será el que contenga el decreto que apruebe el Congreso del Estado a iniciativa del titular del Poder Ejecutivo, autorizando las previsiones del gasto público que habrán de realizar las dependencias y entidades para costear durante el período de un año las acciones, obras y servicios públicos previstos en los programas a cargo de los responsables de ejercer el gasto público.</w:t>
      </w:r>
    </w:p>
    <w:p w:rsidR="000761E8" w:rsidRPr="009C105F" w:rsidRDefault="000761E8" w:rsidP="009C105F">
      <w:pPr>
        <w:jc w:val="both"/>
        <w:rPr>
          <w:rFonts w:ascii="Arial" w:hAnsi="Arial" w:cs="Arial"/>
          <w:b/>
          <w:sz w:val="28"/>
          <w:szCs w:val="28"/>
        </w:rPr>
      </w:pPr>
      <w:r w:rsidRPr="009C105F">
        <w:rPr>
          <w:rFonts w:ascii="Arial" w:hAnsi="Arial" w:cs="Arial"/>
          <w:b/>
          <w:sz w:val="28"/>
          <w:szCs w:val="28"/>
        </w:rPr>
        <w:t>¿Qué pueden hacer los ciudadanos?</w:t>
      </w:r>
    </w:p>
    <w:p w:rsidR="000761E8" w:rsidRPr="009C105F" w:rsidRDefault="000761E8" w:rsidP="009C105F">
      <w:pPr>
        <w:jc w:val="both"/>
        <w:rPr>
          <w:rFonts w:ascii="Arial" w:hAnsi="Arial" w:cs="Arial"/>
          <w:sz w:val="28"/>
          <w:szCs w:val="28"/>
        </w:rPr>
      </w:pPr>
      <w:r w:rsidRPr="009C105F">
        <w:rPr>
          <w:rFonts w:ascii="Arial" w:hAnsi="Arial" w:cs="Arial"/>
          <w:sz w:val="28"/>
          <w:szCs w:val="28"/>
        </w:rPr>
        <w:t xml:space="preserve">Los ciudadanos pueden </w:t>
      </w:r>
      <w:proofErr w:type="spellStart"/>
      <w:r w:rsidRPr="009C105F">
        <w:rPr>
          <w:rFonts w:ascii="Arial" w:hAnsi="Arial" w:cs="Arial"/>
          <w:sz w:val="28"/>
          <w:szCs w:val="28"/>
        </w:rPr>
        <w:t>accesar</w:t>
      </w:r>
      <w:proofErr w:type="spellEnd"/>
      <w:r w:rsidRPr="009C105F">
        <w:rPr>
          <w:rFonts w:ascii="Arial" w:hAnsi="Arial" w:cs="Arial"/>
          <w:sz w:val="28"/>
          <w:szCs w:val="28"/>
        </w:rPr>
        <w:t xml:space="preserve"> a toda la información para saber cuáles son los recursos públicos, de donde se obtienen y en que se aplican, siendo su derecho que les da la Ley de Transparencia y acceso a la información </w:t>
      </w:r>
      <w:r w:rsidR="009C105F" w:rsidRPr="009C105F">
        <w:rPr>
          <w:rFonts w:ascii="Arial" w:hAnsi="Arial" w:cs="Arial"/>
          <w:sz w:val="28"/>
          <w:szCs w:val="28"/>
        </w:rPr>
        <w:t>pública</w:t>
      </w:r>
      <w:r w:rsidRPr="009C105F">
        <w:rPr>
          <w:rFonts w:ascii="Arial" w:hAnsi="Arial" w:cs="Arial"/>
          <w:sz w:val="28"/>
          <w:szCs w:val="28"/>
        </w:rPr>
        <w:t>.</w:t>
      </w:r>
    </w:p>
    <w:p w:rsidR="009C105F" w:rsidRDefault="009C105F" w:rsidP="009C105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5812"/>
        <w:gridCol w:w="3688"/>
      </w:tblGrid>
      <w:tr w:rsidR="003E69B6" w:rsidRPr="003E69B6" w:rsidTr="003E69B6">
        <w:trPr>
          <w:trHeight w:val="4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3E69B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Origen de los ingresos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3E69B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Importe </w:t>
            </w:r>
          </w:p>
        </w:tc>
      </w:tr>
      <w:tr w:rsidR="003E69B6" w:rsidRPr="003E69B6" w:rsidTr="003E69B6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$                     92,382,402 </w:t>
            </w:r>
          </w:p>
        </w:tc>
      </w:tr>
      <w:tr w:rsidR="003E69B6" w:rsidRPr="003E69B6" w:rsidTr="003E69B6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3E69B6" w:rsidRPr="003E69B6" w:rsidTr="003E69B6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Impuestos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$                       9,613,847 </w:t>
            </w:r>
          </w:p>
        </w:tc>
      </w:tr>
      <w:tr w:rsidR="003E69B6" w:rsidRPr="003E69B6" w:rsidTr="003E69B6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Cuotas y Aportaciones de seguridad social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$                         -    </w:t>
            </w:r>
          </w:p>
        </w:tc>
      </w:tr>
      <w:tr w:rsidR="003E69B6" w:rsidRPr="003E69B6" w:rsidTr="003E69B6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Contribuciones de mejoras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$                         -    </w:t>
            </w:r>
          </w:p>
        </w:tc>
      </w:tr>
      <w:tr w:rsidR="003E69B6" w:rsidRPr="003E69B6" w:rsidTr="003E69B6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Derechos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$                     16,389,025 </w:t>
            </w:r>
          </w:p>
        </w:tc>
      </w:tr>
      <w:tr w:rsidR="003E69B6" w:rsidRPr="003E69B6" w:rsidTr="003E69B6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Productos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$                       1,669,745 </w:t>
            </w:r>
          </w:p>
        </w:tc>
      </w:tr>
      <w:tr w:rsidR="003E69B6" w:rsidRPr="003E69B6" w:rsidTr="003E69B6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Aprovechamientos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$                       7,284,105 </w:t>
            </w:r>
          </w:p>
        </w:tc>
      </w:tr>
      <w:tr w:rsidR="003E69B6" w:rsidRPr="003E69B6" w:rsidTr="003E69B6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Ingresos por ventas de bienes y servicios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$                         -    </w:t>
            </w:r>
          </w:p>
        </w:tc>
      </w:tr>
      <w:tr w:rsidR="003E69B6" w:rsidRPr="003E69B6" w:rsidTr="003E69B6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Participaciones y Aportaciones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$                     54,925,680 </w:t>
            </w:r>
          </w:p>
        </w:tc>
      </w:tr>
      <w:tr w:rsidR="003E69B6" w:rsidRPr="003E69B6" w:rsidTr="003E69B6">
        <w:trPr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Transferencias, Asignaciones, subsidios y Otras Ayudas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$                         -    </w:t>
            </w:r>
          </w:p>
        </w:tc>
      </w:tr>
      <w:tr w:rsidR="003E69B6" w:rsidRPr="003E69B6" w:rsidTr="003E69B6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Ingresos derivados de financiamientos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$                       2,500,000 </w:t>
            </w:r>
          </w:p>
        </w:tc>
      </w:tr>
    </w:tbl>
    <w:p w:rsidR="003E69B6" w:rsidRDefault="003E69B6" w:rsidP="009C105F">
      <w:pPr>
        <w:jc w:val="both"/>
        <w:rPr>
          <w:rFonts w:ascii="Arial" w:hAnsi="Arial" w:cs="Arial"/>
          <w:sz w:val="28"/>
          <w:szCs w:val="28"/>
        </w:rPr>
      </w:pPr>
    </w:p>
    <w:p w:rsidR="003E69B6" w:rsidRDefault="003E69B6" w:rsidP="009C105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6020"/>
        <w:gridCol w:w="3480"/>
      </w:tblGrid>
      <w:tr w:rsidR="003E69B6" w:rsidRPr="003E69B6" w:rsidTr="003E69B6">
        <w:trPr>
          <w:trHeight w:val="37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¿En qué se gasta?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Importe </w:t>
            </w:r>
          </w:p>
        </w:tc>
      </w:tr>
      <w:tr w:rsidR="003E69B6" w:rsidRPr="003E69B6" w:rsidTr="003E69B6">
        <w:trPr>
          <w:trHeight w:val="37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$92,382,402</w:t>
            </w:r>
          </w:p>
        </w:tc>
      </w:tr>
      <w:tr w:rsidR="003E69B6" w:rsidRPr="003E69B6" w:rsidTr="003E69B6">
        <w:trPr>
          <w:trHeight w:val="37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3E69B6" w:rsidRPr="003E69B6" w:rsidTr="003E69B6">
        <w:trPr>
          <w:trHeight w:val="37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Servicios Personales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$45,766,320</w:t>
            </w:r>
          </w:p>
        </w:tc>
      </w:tr>
      <w:tr w:rsidR="003E69B6" w:rsidRPr="003E69B6" w:rsidTr="003E69B6">
        <w:trPr>
          <w:trHeight w:val="37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Materiales y Suministros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$10,412,245</w:t>
            </w:r>
          </w:p>
        </w:tc>
      </w:tr>
      <w:tr w:rsidR="003E69B6" w:rsidRPr="003E69B6" w:rsidTr="003E69B6">
        <w:trPr>
          <w:trHeight w:val="37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Servicios Generales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$13,532,361</w:t>
            </w:r>
          </w:p>
        </w:tc>
      </w:tr>
      <w:tr w:rsidR="003E69B6" w:rsidRPr="003E69B6" w:rsidTr="003E69B6">
        <w:trPr>
          <w:trHeight w:val="73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Transferencias, Asignaciones, Subsidios y Otras Ayudas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$8,499,219</w:t>
            </w:r>
          </w:p>
        </w:tc>
      </w:tr>
      <w:tr w:rsidR="003E69B6" w:rsidRPr="003E69B6" w:rsidTr="003E69B6">
        <w:trPr>
          <w:trHeight w:val="37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Bienes Muebles, inmuebles e Intangibles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$2,055,000</w:t>
            </w:r>
          </w:p>
        </w:tc>
      </w:tr>
      <w:tr w:rsidR="003E69B6" w:rsidRPr="003E69B6" w:rsidTr="003E69B6">
        <w:trPr>
          <w:trHeight w:val="37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Inversión Publica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$12,117,257</w:t>
            </w:r>
          </w:p>
        </w:tc>
      </w:tr>
      <w:tr w:rsidR="003E69B6" w:rsidRPr="003E69B6" w:rsidTr="003E69B6">
        <w:trPr>
          <w:trHeight w:val="37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Inversiones Financieras y Otras Provisiones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$                         -   </w:t>
            </w:r>
          </w:p>
        </w:tc>
      </w:tr>
      <w:tr w:rsidR="003E69B6" w:rsidRPr="003E69B6" w:rsidTr="003E69B6">
        <w:trPr>
          <w:trHeight w:val="37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Participaciones y Aportaciones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$                         -   </w:t>
            </w:r>
          </w:p>
        </w:tc>
      </w:tr>
      <w:tr w:rsidR="003E69B6" w:rsidRPr="003E69B6" w:rsidTr="003E69B6">
        <w:trPr>
          <w:trHeight w:val="37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Deuda Publica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6" w:rsidRPr="003E69B6" w:rsidRDefault="003E69B6" w:rsidP="003E6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3E69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$                         -   </w:t>
            </w:r>
          </w:p>
        </w:tc>
      </w:tr>
    </w:tbl>
    <w:p w:rsidR="003E69B6" w:rsidRPr="009C105F" w:rsidRDefault="003E69B6" w:rsidP="009C105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C105F" w:rsidRPr="009C105F" w:rsidRDefault="009C105F" w:rsidP="009C105F">
      <w:pPr>
        <w:jc w:val="both"/>
        <w:rPr>
          <w:rFonts w:ascii="Arial" w:hAnsi="Arial" w:cs="Arial"/>
          <w:sz w:val="28"/>
          <w:szCs w:val="28"/>
        </w:rPr>
      </w:pPr>
    </w:p>
    <w:p w:rsidR="000761E8" w:rsidRPr="009C105F" w:rsidRDefault="000761E8" w:rsidP="009C105F">
      <w:pPr>
        <w:jc w:val="both"/>
        <w:rPr>
          <w:rFonts w:ascii="Arial" w:hAnsi="Arial" w:cs="Arial"/>
          <w:sz w:val="28"/>
          <w:szCs w:val="28"/>
        </w:rPr>
      </w:pPr>
    </w:p>
    <w:sectPr w:rsidR="000761E8" w:rsidRPr="009C105F" w:rsidSect="00CB30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67"/>
    <w:rsid w:val="000761E8"/>
    <w:rsid w:val="003E69B6"/>
    <w:rsid w:val="00994728"/>
    <w:rsid w:val="009C105F"/>
    <w:rsid w:val="00C93867"/>
    <w:rsid w:val="00CB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7643"/>
  <w15:docId w15:val="{E0B82738-B508-46CD-ADE3-6F0EEFC2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link w:val="NoSpacingChar2"/>
    <w:uiPriority w:val="99"/>
    <w:qFormat/>
    <w:rsid w:val="00C93867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customStyle="1" w:styleId="NoSpacingChar2">
    <w:name w:val="No Spacing Char2"/>
    <w:link w:val="Sinespaciado1"/>
    <w:uiPriority w:val="99"/>
    <w:locked/>
    <w:rsid w:val="00C9386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GHIA</cp:lastModifiedBy>
  <cp:revision>2</cp:revision>
  <dcterms:created xsi:type="dcterms:W3CDTF">2018-05-16T16:22:00Z</dcterms:created>
  <dcterms:modified xsi:type="dcterms:W3CDTF">2018-05-16T16:22:00Z</dcterms:modified>
</cp:coreProperties>
</file>